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2EA" w:rsidRPr="008352EA" w:rsidRDefault="008352EA" w:rsidP="008352EA">
      <w:pPr>
        <w:ind w:firstLine="708"/>
        <w:rPr>
          <w:rStyle w:val="a"/>
          <w:rFonts w:ascii="Century Gothic" w:hAnsi="Century Gothic"/>
          <w:b/>
          <w:color w:val="000000"/>
          <w:sz w:val="20"/>
          <w:szCs w:val="20"/>
        </w:rPr>
      </w:pPr>
      <w:r w:rsidRPr="008352EA">
        <w:rPr>
          <w:rStyle w:val="a"/>
          <w:rFonts w:ascii="Century Gothic" w:hAnsi="Century Gothic"/>
          <w:b/>
          <w:color w:val="000000"/>
          <w:sz w:val="20"/>
          <w:szCs w:val="20"/>
        </w:rPr>
        <w:t xml:space="preserve">Приложение 1.16.7. – </w:t>
      </w:r>
      <w:r w:rsidR="00C84249">
        <w:rPr>
          <w:rStyle w:val="a"/>
          <w:rFonts w:ascii="Century Gothic" w:hAnsi="Century Gothic"/>
          <w:b/>
          <w:color w:val="000000"/>
          <w:sz w:val="20"/>
          <w:szCs w:val="20"/>
        </w:rPr>
        <w:t>3</w:t>
      </w:r>
      <w:r w:rsidRPr="008352EA">
        <w:rPr>
          <w:rStyle w:val="a"/>
          <w:rFonts w:ascii="Century Gothic" w:hAnsi="Century Gothic"/>
          <w:b/>
          <w:color w:val="000000"/>
          <w:sz w:val="20"/>
          <w:szCs w:val="20"/>
        </w:rPr>
        <w:t>. Описание на основни</w:t>
      </w:r>
      <w:r w:rsidRPr="008352EA">
        <w:rPr>
          <w:rStyle w:val="a"/>
          <w:rFonts w:ascii="Century Gothic" w:hAnsi="Century Gothic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352EA">
        <w:rPr>
          <w:rStyle w:val="a"/>
          <w:rFonts w:ascii="Century Gothic" w:hAnsi="Century Gothic"/>
          <w:b/>
          <w:color w:val="000000"/>
          <w:sz w:val="20"/>
          <w:szCs w:val="20"/>
          <w:lang w:val="en-US"/>
        </w:rPr>
        <w:t>ски</w:t>
      </w:r>
      <w:proofErr w:type="spellEnd"/>
      <w:r w:rsidRPr="008352EA">
        <w:rPr>
          <w:rStyle w:val="a"/>
          <w:rFonts w:ascii="Century Gothic" w:hAnsi="Century Gothic"/>
          <w:b/>
          <w:color w:val="000000"/>
          <w:sz w:val="20"/>
          <w:szCs w:val="20"/>
          <w:lang w:val="en-US"/>
        </w:rPr>
        <w:t>-</w:t>
      </w:r>
      <w:r w:rsidRPr="008352EA">
        <w:rPr>
          <w:rStyle w:val="a"/>
          <w:rFonts w:ascii="Century Gothic" w:hAnsi="Century Gothic"/>
          <w:b/>
          <w:color w:val="000000"/>
          <w:sz w:val="20"/>
          <w:szCs w:val="20"/>
        </w:rPr>
        <w:t xml:space="preserve">маршрути, които преминават  встрани от маркирани със стълбова маркировка маршрути. 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</w:p>
    <w:p w:rsidR="008352EA" w:rsidRPr="008352EA" w:rsidRDefault="008352EA" w:rsidP="008352EA">
      <w:pPr>
        <w:ind w:firstLine="708"/>
        <w:rPr>
          <w:rFonts w:ascii="Century Gothic" w:hAnsi="Century Gothic"/>
          <w:b/>
          <w:sz w:val="20"/>
          <w:szCs w:val="20"/>
        </w:rPr>
      </w:pPr>
      <w:r w:rsidRPr="008352EA">
        <w:rPr>
          <w:rStyle w:val="20"/>
          <w:rFonts w:ascii="Century Gothic" w:hAnsi="Century Gothic"/>
          <w:b/>
          <w:bCs/>
          <w:color w:val="000000"/>
          <w:sz w:val="20"/>
          <w:szCs w:val="20"/>
        </w:rPr>
        <w:t>Основни маршрути за ски- преходи в Национален парк ”Рила” :</w:t>
      </w:r>
    </w:p>
    <w:p w:rsidR="008352EA" w:rsidRPr="008352EA" w:rsidRDefault="008352EA" w:rsidP="008352EA">
      <w:pPr>
        <w:ind w:firstLine="708"/>
        <w:rPr>
          <w:rFonts w:ascii="Century Gothic" w:hAnsi="Century Gothic"/>
          <w:i/>
          <w:sz w:val="20"/>
          <w:szCs w:val="20"/>
        </w:rPr>
      </w:pPr>
      <w:r w:rsidRPr="008352EA">
        <w:rPr>
          <w:rStyle w:val="2"/>
          <w:rFonts w:ascii="Century Gothic" w:hAnsi="Century Gothic"/>
          <w:bCs w:val="0"/>
          <w:i/>
          <w:color w:val="000000"/>
          <w:sz w:val="20"/>
          <w:szCs w:val="20"/>
        </w:rPr>
        <w:t>Район на хижа “Скакавица”:</w:t>
      </w:r>
    </w:p>
    <w:p w:rsidR="008352EA" w:rsidRPr="008352EA" w:rsidRDefault="008352EA" w:rsidP="008352EA">
      <w:pPr>
        <w:pStyle w:val="ListParagraph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Хижа </w:t>
      </w:r>
      <w:r w:rsidRPr="008352EA">
        <w:rPr>
          <w:rStyle w:val="a1"/>
          <w:rFonts w:ascii="Century Gothic" w:hAnsi="Century Gothic"/>
          <w:i w:val="0"/>
          <w:color w:val="000000"/>
          <w:sz w:val="20"/>
          <w:szCs w:val="20"/>
        </w:rPr>
        <w:t>“Скакавица” - вр. Кабул - Отовишки връх.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 Зависи от снежните условия и се извършва само в периоди с ниска степен на лавинна опасност;</w:t>
      </w:r>
    </w:p>
    <w:p w:rsidR="008352EA" w:rsidRPr="008352EA" w:rsidRDefault="008352EA" w:rsidP="008352EA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0"/>
          <w:szCs w:val="20"/>
        </w:rPr>
      </w:pP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Преходи със ски по маркираните пътеки от х. “Скакавица” до х. “Рилски езера” и от х. “Скакавица” до х. “Ловна</w:t>
      </w:r>
      <w:r w:rsidRPr="008352EA">
        <w:rPr>
          <w:rStyle w:val="3"/>
          <w:rFonts w:ascii="Century Gothic" w:hAnsi="Century Gothic"/>
          <w:iCs w:val="0"/>
          <w:color w:val="000000"/>
          <w:sz w:val="20"/>
          <w:szCs w:val="20"/>
        </w:rPr>
        <w:t>”.</w:t>
      </w:r>
      <w:r w:rsidRPr="008352EA">
        <w:rPr>
          <w:rStyle w:val="31"/>
          <w:rFonts w:ascii="Century Gothic" w:hAnsi="Century Gothic"/>
          <w:iCs/>
          <w:color w:val="000000"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Много популярен маршрут. Това са безопасни маршрути, преминаващи по маркирани пътеки.</w:t>
      </w:r>
    </w:p>
    <w:p w:rsidR="008352EA" w:rsidRPr="008352EA" w:rsidRDefault="008352EA" w:rsidP="008352EA">
      <w:pPr>
        <w:ind w:firstLine="708"/>
        <w:rPr>
          <w:rFonts w:ascii="Century Gothic" w:hAnsi="Century Gothic"/>
          <w:i/>
          <w:sz w:val="20"/>
          <w:szCs w:val="20"/>
        </w:rPr>
      </w:pPr>
      <w:r w:rsidRPr="008352EA">
        <w:rPr>
          <w:rStyle w:val="2"/>
          <w:rFonts w:ascii="Century Gothic" w:hAnsi="Century Gothic"/>
          <w:bCs w:val="0"/>
          <w:i/>
          <w:color w:val="000000"/>
          <w:sz w:val="20"/>
          <w:szCs w:val="20"/>
        </w:rPr>
        <w:t>Район на Седемте</w:t>
      </w:r>
      <w:r w:rsidRPr="008352EA">
        <w:rPr>
          <w:rStyle w:val="2"/>
          <w:rFonts w:ascii="Century Gothic" w:hAnsi="Century Gothic"/>
          <w:bCs w:val="0"/>
          <w:i/>
          <w:color w:val="000000"/>
          <w:sz w:val="20"/>
          <w:szCs w:val="20"/>
        </w:rPr>
        <w:tab/>
        <w:t>езера :</w:t>
      </w:r>
    </w:p>
    <w:p w:rsidR="008352EA" w:rsidRPr="008352EA" w:rsidRDefault="008352EA" w:rsidP="008352EA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Хижа</w:t>
      </w:r>
      <w:r w:rsidRPr="008352EA">
        <w:rPr>
          <w:rStyle w:val="31"/>
          <w:rFonts w:ascii="Century Gothic" w:hAnsi="Century Gothic"/>
          <w:b w:val="0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 xml:space="preserve">“ Рилски езера” - по стълбовата маркировка до езеро Бъбрека  и след </w:t>
      </w:r>
      <w:r w:rsidRPr="008352EA">
        <w:rPr>
          <w:rStyle w:val="a1"/>
          <w:rFonts w:ascii="Century Gothic" w:hAnsi="Century Gothic"/>
          <w:i w:val="0"/>
          <w:color w:val="000000"/>
          <w:sz w:val="20"/>
          <w:szCs w:val="20"/>
        </w:rPr>
        <w:t>това по летния маршрут до езеро Сълзата.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 Много популярен маршрут в частта си до езеро Бъбрека. От езеро Бъбрека до езеро Сълзата се преминава само при ниска степен на лавинна опасност и ясно време;</w:t>
      </w:r>
    </w:p>
    <w:p w:rsidR="008352EA" w:rsidRPr="008352EA" w:rsidRDefault="008352EA" w:rsidP="008352EA">
      <w:pPr>
        <w:pStyle w:val="ListParagraph"/>
        <w:numPr>
          <w:ilvl w:val="0"/>
          <w:numId w:val="3"/>
        </w:numPr>
        <w:rPr>
          <w:rFonts w:ascii="Century Gothic" w:hAnsi="Century Gothic"/>
          <w:b/>
          <w:sz w:val="20"/>
          <w:szCs w:val="20"/>
        </w:rPr>
      </w:pP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Хижа “Рилски езера” - Отовишки връх ;</w:t>
      </w:r>
    </w:p>
    <w:p w:rsidR="008352EA" w:rsidRPr="008352EA" w:rsidRDefault="008352EA" w:rsidP="008352EA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Хижа</w:t>
      </w:r>
      <w:r w:rsidRPr="008352EA">
        <w:rPr>
          <w:rStyle w:val="31"/>
          <w:rFonts w:ascii="Century Gothic" w:hAnsi="Century Gothic"/>
          <w:b w:val="0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“Рилски езера” - вр. Харамията-вр.Мальовица -х.“Мальовица”.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Популярен маршрут. Преминава се само при ясно и тихо време;</w:t>
      </w:r>
    </w:p>
    <w:p w:rsidR="008352EA" w:rsidRPr="008352EA" w:rsidRDefault="008352EA" w:rsidP="008352EA">
      <w:pPr>
        <w:ind w:firstLine="708"/>
        <w:rPr>
          <w:rFonts w:ascii="Century Gothic" w:hAnsi="Century Gothic"/>
          <w:i/>
          <w:sz w:val="20"/>
          <w:szCs w:val="20"/>
        </w:rPr>
      </w:pPr>
      <w:r w:rsidRPr="008352EA">
        <w:rPr>
          <w:rStyle w:val="2"/>
          <w:rFonts w:ascii="Century Gothic" w:hAnsi="Century Gothic"/>
          <w:bCs w:val="0"/>
          <w:i/>
          <w:color w:val="000000"/>
          <w:sz w:val="20"/>
          <w:szCs w:val="20"/>
        </w:rPr>
        <w:t>Район на вр. Мальовица</w:t>
      </w:r>
    </w:p>
    <w:p w:rsidR="008352EA" w:rsidRPr="008352EA" w:rsidRDefault="008352EA" w:rsidP="008352EA">
      <w:pPr>
        <w:pStyle w:val="ListParagraph"/>
        <w:numPr>
          <w:ilvl w:val="0"/>
          <w:numId w:val="6"/>
        </w:numPr>
        <w:rPr>
          <w:rFonts w:ascii="Century Gothic" w:hAnsi="Century Gothic"/>
          <w:b/>
          <w:sz w:val="20"/>
          <w:szCs w:val="20"/>
        </w:rPr>
      </w:pP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УЦ “Мальовица” - било Ръждавица - вр. Камилата - вр. Ловница</w:t>
      </w:r>
      <w:r w:rsidRPr="008352EA">
        <w:rPr>
          <w:rStyle w:val="3"/>
          <w:rFonts w:ascii="Century Gothic" w:hAnsi="Century Gothic"/>
          <w:i w:val="0"/>
          <w:iCs w:val="0"/>
          <w:color w:val="000000"/>
          <w:sz w:val="20"/>
          <w:szCs w:val="20"/>
        </w:rPr>
        <w:t>.</w:t>
      </w:r>
      <w:r w:rsidRPr="008352EA">
        <w:rPr>
          <w:rStyle w:val="31"/>
          <w:rFonts w:ascii="Century Gothic" w:hAnsi="Century Gothic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Много популярен и  сравнително безопасен маршрут;</w:t>
      </w:r>
    </w:p>
    <w:p w:rsidR="008352EA" w:rsidRPr="008352EA" w:rsidRDefault="008352EA" w:rsidP="008352EA">
      <w:pPr>
        <w:pStyle w:val="ListParagraph"/>
        <w:numPr>
          <w:ilvl w:val="0"/>
          <w:numId w:val="6"/>
        </w:numPr>
        <w:rPr>
          <w:rFonts w:ascii="Century Gothic" w:hAnsi="Century Gothic"/>
          <w:b/>
          <w:sz w:val="20"/>
          <w:szCs w:val="20"/>
        </w:rPr>
      </w:pP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Хижа</w:t>
      </w:r>
      <w:r w:rsidRPr="008352EA">
        <w:rPr>
          <w:rStyle w:val="31"/>
          <w:rFonts w:ascii="Century Gothic" w:hAnsi="Century Gothic"/>
          <w:b w:val="0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 xml:space="preserve">“Мальовица” - Овчарски улей - Калбура - вр. Ушите -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  <w:lang w:val="ru-RU" w:eastAsia="ru-RU"/>
        </w:rPr>
        <w:t xml:space="preserve">Мала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Урдина река (до 2500 м.н.в. - в. Мальовица - Зелени рид - х. “Вада”.</w:t>
      </w:r>
      <w:r w:rsidRPr="008352EA">
        <w:rPr>
          <w:rStyle w:val="31"/>
          <w:rFonts w:ascii="Century Gothic" w:hAnsi="Century Gothic"/>
          <w:b w:val="0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Не особено популярен маршрут, който зависи от снежните условия;</w:t>
      </w:r>
    </w:p>
    <w:p w:rsidR="008352EA" w:rsidRPr="008352EA" w:rsidRDefault="008352EA" w:rsidP="008352EA">
      <w:pPr>
        <w:pStyle w:val="ListParagraph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Хижа </w:t>
      </w:r>
      <w:r w:rsidRPr="008352EA">
        <w:rPr>
          <w:rStyle w:val="a1"/>
          <w:rFonts w:ascii="Century Gothic" w:hAnsi="Century Gothic"/>
          <w:i w:val="0"/>
          <w:color w:val="000000"/>
          <w:sz w:val="20"/>
          <w:szCs w:val="20"/>
        </w:rPr>
        <w:t xml:space="preserve">“Мальовица” - Овчарски улей - спукскане по Заешки улей към х. “Мальовица”.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Популярен маршрут. Извършва се само при ниска степен на лавинна опасност;</w:t>
      </w:r>
    </w:p>
    <w:p w:rsidR="008352EA" w:rsidRPr="008352EA" w:rsidRDefault="008352EA" w:rsidP="008352EA">
      <w:pPr>
        <w:pStyle w:val="ListParagraph"/>
        <w:numPr>
          <w:ilvl w:val="0"/>
          <w:numId w:val="6"/>
        </w:numPr>
        <w:rPr>
          <w:rStyle w:val="WW8Num1z2"/>
          <w:rFonts w:ascii="Century Gothic" w:hAnsi="Century Gothic"/>
          <w:color w:val="000000"/>
          <w:sz w:val="20"/>
          <w:szCs w:val="20"/>
        </w:rPr>
      </w:pP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 xml:space="preserve">Хижа .‘Мальовица” - вр. Малка Мальовица - вр. Безименен - вр.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  <w:lang w:val="ru-RU" w:eastAsia="ru-RU"/>
        </w:rPr>
        <w:t xml:space="preserve">Орловец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 xml:space="preserve">–заслон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  <w:lang w:val="ru-RU" w:eastAsia="ru-RU"/>
        </w:rPr>
        <w:t>“Орловец”.</w:t>
      </w:r>
      <w:r w:rsidRPr="008352EA">
        <w:rPr>
          <w:rStyle w:val="31"/>
          <w:rFonts w:ascii="Century Gothic" w:hAnsi="Century Gothic"/>
          <w:i/>
          <w:iCs/>
          <w:color w:val="000000"/>
          <w:sz w:val="20"/>
          <w:szCs w:val="20"/>
          <w:lang w:val="ru-RU" w:eastAsia="ru-RU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Много популярен,  безопасен маршрут при спускане извън</w:t>
      </w:r>
      <w:r w:rsidRPr="008352EA">
        <w:rPr>
          <w:rStyle w:val="31"/>
          <w:rFonts w:ascii="Century Gothic" w:hAnsi="Century Gothic"/>
          <w:b w:val="0"/>
          <w:iCs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лавиноопасни улеи;</w:t>
      </w:r>
      <w:r w:rsidRPr="008352EA">
        <w:rPr>
          <w:rStyle w:val="WW8Num1z2"/>
          <w:rFonts w:ascii="Century Gothic" w:hAnsi="Century Gothic"/>
          <w:color w:val="000000"/>
          <w:sz w:val="20"/>
          <w:szCs w:val="20"/>
        </w:rPr>
        <w:t xml:space="preserve"> </w:t>
      </w:r>
    </w:p>
    <w:p w:rsidR="008352EA" w:rsidRPr="008352EA" w:rsidRDefault="008352EA" w:rsidP="008352EA">
      <w:pPr>
        <w:pStyle w:val="ListParagraph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>
        <w:rPr>
          <w:rStyle w:val="a"/>
          <w:rFonts w:ascii="Century Gothic" w:hAnsi="Century Gothic"/>
          <w:color w:val="000000"/>
          <w:sz w:val="20"/>
          <w:szCs w:val="20"/>
        </w:rPr>
        <w:t>Хижа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 </w:t>
      </w:r>
      <w:r w:rsidRPr="008352EA">
        <w:rPr>
          <w:rStyle w:val="a1"/>
          <w:rFonts w:ascii="Century Gothic" w:hAnsi="Century Gothic"/>
          <w:i w:val="0"/>
          <w:color w:val="000000"/>
          <w:sz w:val="20"/>
          <w:szCs w:val="20"/>
        </w:rPr>
        <w:t xml:space="preserve">“Мальовица” - Втора тераса - </w:t>
      </w:r>
      <w:r w:rsidRPr="008352EA">
        <w:rPr>
          <w:rStyle w:val="a1"/>
          <w:rFonts w:ascii="Century Gothic" w:hAnsi="Century Gothic"/>
          <w:i w:val="0"/>
          <w:color w:val="000000"/>
          <w:sz w:val="20"/>
          <w:szCs w:val="20"/>
          <w:lang w:val="ru-RU" w:eastAsia="ru-RU"/>
        </w:rPr>
        <w:t xml:space="preserve">Еленино </w:t>
      </w:r>
      <w:r w:rsidRPr="008352EA">
        <w:rPr>
          <w:rStyle w:val="a1"/>
          <w:rFonts w:ascii="Century Gothic" w:hAnsi="Century Gothic"/>
          <w:i w:val="0"/>
          <w:color w:val="000000"/>
          <w:sz w:val="20"/>
          <w:szCs w:val="20"/>
        </w:rPr>
        <w:t>езеро - вр. Мальовица.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 Много популярен и  безопасен маршрут при спускане извън лавиноопасни улеи.</w:t>
      </w:r>
    </w:p>
    <w:p w:rsidR="008352EA" w:rsidRPr="008352EA" w:rsidRDefault="008352EA" w:rsidP="008352EA">
      <w:pPr>
        <w:pStyle w:val="ListParagraph"/>
        <w:numPr>
          <w:ilvl w:val="0"/>
          <w:numId w:val="6"/>
        </w:numPr>
        <w:rPr>
          <w:rFonts w:ascii="Century Gothic" w:hAnsi="Century Gothic"/>
          <w:b/>
          <w:sz w:val="20"/>
          <w:szCs w:val="20"/>
        </w:rPr>
      </w:pP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При ниска лавинна опасност има варианти за спускане по улеите по източния склон на вр. Мальовица.</w:t>
      </w:r>
      <w:r w:rsidRPr="008352EA">
        <w:rPr>
          <w:rStyle w:val="31"/>
          <w:rFonts w:ascii="Century Gothic" w:hAnsi="Century Gothic"/>
          <w:b w:val="0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Много популярен маршрут. Безопасен е при спускане извън лавиноопасни улеи.</w:t>
      </w:r>
    </w:p>
    <w:p w:rsidR="008352EA" w:rsidRPr="008352EA" w:rsidRDefault="008352EA" w:rsidP="008352EA">
      <w:pPr>
        <w:pStyle w:val="ListParagraph"/>
        <w:numPr>
          <w:ilvl w:val="0"/>
          <w:numId w:val="6"/>
        </w:numPr>
        <w:rPr>
          <w:rFonts w:ascii="Century Gothic" w:hAnsi="Century Gothic"/>
          <w:b/>
          <w:sz w:val="20"/>
          <w:szCs w:val="20"/>
        </w:rPr>
      </w:pP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Хижа</w:t>
      </w:r>
      <w:r w:rsidRPr="008352EA">
        <w:rPr>
          <w:rStyle w:val="31"/>
          <w:rFonts w:ascii="Century Gothic" w:hAnsi="Century Gothic"/>
          <w:b w:val="0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 xml:space="preserve">“Мальовица” - Втора тераса -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  <w:lang w:val="ru-RU" w:eastAsia="ru-RU"/>
        </w:rPr>
        <w:t xml:space="preserve">Еленино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езеро - вр. Малка Мальовица - спускане към Първа тераса.</w:t>
      </w:r>
      <w:r w:rsidRPr="008352EA">
        <w:rPr>
          <w:rStyle w:val="31"/>
          <w:rFonts w:ascii="Century Gothic" w:hAnsi="Century Gothic"/>
          <w:b w:val="0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Популярен маршрут. Спускането се извършва само при ниска степен на лавинна опасност.</w:t>
      </w:r>
    </w:p>
    <w:p w:rsidR="008352EA" w:rsidRPr="008352EA" w:rsidRDefault="008352EA" w:rsidP="008352EA">
      <w:pPr>
        <w:pStyle w:val="ListParagraph"/>
        <w:numPr>
          <w:ilvl w:val="0"/>
          <w:numId w:val="6"/>
        </w:numPr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</w:pP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УЦ “Мальовица” - Свинското езеро - вр. Голям купен - вр. Попова капа - вр. Мечит - х. “Мечит ”.</w:t>
      </w:r>
      <w:r w:rsidRPr="008352EA">
        <w:rPr>
          <w:rStyle w:val="31"/>
          <w:rFonts w:ascii="Century Gothic" w:hAnsi="Century Gothic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Не много популярен, но  безопасен маршрут.</w:t>
      </w:r>
    </w:p>
    <w:p w:rsidR="008352EA" w:rsidRPr="008352EA" w:rsidRDefault="008352EA" w:rsidP="008352EA">
      <w:pPr>
        <w:ind w:firstLine="708"/>
        <w:rPr>
          <w:rFonts w:ascii="Century Gothic" w:hAnsi="Century Gothic"/>
          <w:i/>
          <w:sz w:val="20"/>
          <w:szCs w:val="20"/>
        </w:rPr>
      </w:pPr>
      <w:r w:rsidRPr="008352EA">
        <w:rPr>
          <w:rStyle w:val="2"/>
          <w:rFonts w:ascii="Century Gothic" w:hAnsi="Century Gothic"/>
          <w:bCs w:val="0"/>
          <w:i/>
          <w:color w:val="000000"/>
          <w:sz w:val="20"/>
          <w:szCs w:val="20"/>
        </w:rPr>
        <w:t>Район на връх Мусала</w:t>
      </w:r>
    </w:p>
    <w:p w:rsidR="008352EA" w:rsidRPr="008352EA" w:rsidRDefault="008352EA" w:rsidP="008352EA">
      <w:pPr>
        <w:pStyle w:val="ListParagraph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8352EA">
        <w:rPr>
          <w:rStyle w:val="a1"/>
          <w:rFonts w:ascii="Century Gothic" w:hAnsi="Century Gothic"/>
          <w:i w:val="0"/>
          <w:color w:val="000000"/>
          <w:sz w:val="20"/>
          <w:szCs w:val="20"/>
        </w:rPr>
        <w:t>Ястребец - вр. Алеко - вр. Мусала - х. “Грънчар”.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 Не много популярен маршрут. Зависи от снежните условия.</w:t>
      </w:r>
    </w:p>
    <w:p w:rsidR="008352EA" w:rsidRPr="008352EA" w:rsidRDefault="008352EA" w:rsidP="008352EA">
      <w:pPr>
        <w:pStyle w:val="ListParagraph"/>
        <w:numPr>
          <w:ilvl w:val="0"/>
          <w:numId w:val="7"/>
        </w:numPr>
        <w:rPr>
          <w:rFonts w:ascii="Century Gothic" w:hAnsi="Century Gothic"/>
          <w:b/>
          <w:sz w:val="20"/>
          <w:szCs w:val="20"/>
        </w:rPr>
      </w:pP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Хижа</w:t>
      </w:r>
      <w:r w:rsidRPr="008352EA">
        <w:rPr>
          <w:rStyle w:val="3"/>
          <w:rFonts w:ascii="Century Gothic" w:hAnsi="Century Gothic"/>
          <w:b w:val="0"/>
          <w:iCs w:val="0"/>
          <w:color w:val="000000"/>
          <w:sz w:val="20"/>
          <w:szCs w:val="20"/>
        </w:rPr>
        <w:t>”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 xml:space="preserve"> Заврачица” - вр. Манчо - вр. Мусала - х. “Мусала</w:t>
      </w:r>
      <w:r w:rsidRPr="008352EA">
        <w:rPr>
          <w:rStyle w:val="3"/>
          <w:rFonts w:ascii="Century Gothic" w:hAnsi="Century Gothic"/>
          <w:b w:val="0"/>
          <w:iCs w:val="0"/>
          <w:color w:val="000000"/>
          <w:sz w:val="20"/>
          <w:szCs w:val="20"/>
        </w:rPr>
        <w:t>”.</w:t>
      </w:r>
      <w:r w:rsidRPr="008352EA">
        <w:rPr>
          <w:rStyle w:val="31"/>
          <w:rFonts w:ascii="Century Gothic" w:hAnsi="Century Gothic"/>
          <w:iCs/>
          <w:color w:val="000000"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Не много популярен маршрут. Зависи от снежните условия.</w:t>
      </w:r>
    </w:p>
    <w:p w:rsidR="008352EA" w:rsidRPr="008352EA" w:rsidRDefault="008352EA" w:rsidP="008352EA">
      <w:pPr>
        <w:ind w:firstLine="708"/>
        <w:rPr>
          <w:rFonts w:ascii="Century Gothic" w:hAnsi="Century Gothic"/>
          <w:i/>
          <w:sz w:val="20"/>
          <w:szCs w:val="20"/>
        </w:rPr>
      </w:pPr>
      <w:r w:rsidRPr="008352EA">
        <w:rPr>
          <w:rStyle w:val="2"/>
          <w:rFonts w:ascii="Century Gothic" w:hAnsi="Century Gothic"/>
          <w:bCs w:val="0"/>
          <w:i/>
          <w:color w:val="000000"/>
          <w:sz w:val="20"/>
          <w:szCs w:val="20"/>
        </w:rPr>
        <w:t>Район на х. „Рибни езера”</w:t>
      </w:r>
    </w:p>
    <w:p w:rsidR="008352EA" w:rsidRPr="008352EA" w:rsidRDefault="008352EA" w:rsidP="008352EA">
      <w:pPr>
        <w:pStyle w:val="ListParagraph"/>
        <w:numPr>
          <w:ilvl w:val="0"/>
          <w:numId w:val="8"/>
        </w:numPr>
        <w:rPr>
          <w:rFonts w:ascii="Century Gothic" w:hAnsi="Century Gothic"/>
          <w:b/>
          <w:sz w:val="20"/>
          <w:szCs w:val="20"/>
        </w:rPr>
      </w:pP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Хижа</w:t>
      </w:r>
      <w:r w:rsidRPr="008352EA">
        <w:rPr>
          <w:rStyle w:val="31"/>
          <w:rFonts w:ascii="Century Gothic" w:hAnsi="Century Gothic"/>
          <w:b w:val="0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“Рибни езера” - вр. Йосифица - вр. Водни връх - заслон Кобилино бранище - х. “Мечит ”.</w:t>
      </w:r>
      <w:r w:rsidRPr="008352EA">
        <w:rPr>
          <w:rStyle w:val="31"/>
          <w:rFonts w:ascii="Century Gothic" w:hAnsi="Century Gothic"/>
          <w:b w:val="0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Част от траверса Рила - Пирин. Безопасен маршрут.</w:t>
      </w:r>
    </w:p>
    <w:p w:rsidR="008352EA" w:rsidRPr="008352EA" w:rsidRDefault="008352EA" w:rsidP="008352EA">
      <w:pPr>
        <w:pStyle w:val="ListParagraph"/>
        <w:numPr>
          <w:ilvl w:val="0"/>
          <w:numId w:val="8"/>
        </w:numPr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</w:pPr>
      <w:r w:rsidRPr="008352EA">
        <w:rPr>
          <w:rFonts w:ascii="Century Gothic" w:hAnsi="Century Gothic"/>
          <w:sz w:val="20"/>
          <w:szCs w:val="20"/>
        </w:rPr>
        <w:t>Хижа</w:t>
      </w:r>
      <w:r w:rsidRPr="008352EA">
        <w:rPr>
          <w:rFonts w:ascii="Century Gothic" w:hAnsi="Century Gothic"/>
          <w:b/>
          <w:sz w:val="20"/>
          <w:szCs w:val="20"/>
        </w:rPr>
        <w:t xml:space="preserve"> </w:t>
      </w:r>
      <w:r w:rsidRPr="008352EA">
        <w:rPr>
          <w:rStyle w:val="3"/>
          <w:rFonts w:ascii="Century Gothic" w:hAnsi="Century Gothic"/>
          <w:b w:val="0"/>
          <w:i w:val="0"/>
          <w:iCs w:val="0"/>
          <w:color w:val="000000"/>
          <w:sz w:val="20"/>
          <w:szCs w:val="20"/>
        </w:rPr>
        <w:t>.“ Рибни езера” - вр. Канарата - вр. Голям мечи връх - х. “Македония”.</w:t>
      </w:r>
      <w:r w:rsidRPr="008352EA">
        <w:rPr>
          <w:rStyle w:val="31"/>
          <w:rFonts w:ascii="Century Gothic" w:hAnsi="Century Gothic"/>
          <w:i/>
          <w:iCs/>
          <w:color w:val="000000"/>
          <w:sz w:val="20"/>
          <w:szCs w:val="20"/>
        </w:rPr>
        <w:t xml:space="preserve"> </w:t>
      </w: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>Част от траверса Рила – Пирин. Безопасен маршрут.</w:t>
      </w:r>
    </w:p>
    <w:p w:rsidR="008352EA" w:rsidRDefault="008352EA" w:rsidP="008352EA">
      <w:pPr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</w:pPr>
    </w:p>
    <w:p w:rsidR="008352EA" w:rsidRDefault="008352EA" w:rsidP="008352EA">
      <w:pPr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</w:pPr>
    </w:p>
    <w:p w:rsidR="008352EA" w:rsidRPr="008352EA" w:rsidRDefault="008352EA" w:rsidP="008352EA">
      <w:pPr>
        <w:rPr>
          <w:rFonts w:ascii="Century Gothic" w:hAnsi="Century Gothic"/>
          <w:bCs/>
          <w:iCs/>
          <w:color w:val="000000"/>
          <w:spacing w:val="3"/>
          <w:sz w:val="20"/>
          <w:szCs w:val="20"/>
        </w:rPr>
      </w:pPr>
      <w:r w:rsidRPr="008352EA">
        <w:rPr>
          <w:rStyle w:val="31"/>
          <w:rFonts w:ascii="Century Gothic" w:hAnsi="Century Gothic"/>
          <w:b w:val="0"/>
          <w:iCs/>
          <w:color w:val="000000"/>
          <w:sz w:val="20"/>
          <w:szCs w:val="20"/>
        </w:rPr>
        <w:t xml:space="preserve">Места за лагеруване и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за пребиваване на любителите на екстремни форми на туризъм и на спортистите край обектите за практикуването.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  <w:r w:rsidRPr="008352EA">
        <w:rPr>
          <w:rStyle w:val="10"/>
          <w:rFonts w:ascii="Century Gothic" w:hAnsi="Century Gothic"/>
          <w:i/>
          <w:color w:val="000000"/>
          <w:sz w:val="20"/>
          <w:szCs w:val="20"/>
          <w:u w:val="none"/>
          <w:lang w:val="ru-RU" w:eastAsia="ru-RU"/>
        </w:rPr>
        <w:t>За района на Скакавица</w:t>
      </w:r>
      <w:r w:rsidRPr="008352EA">
        <w:rPr>
          <w:rStyle w:val="a0"/>
          <w:rFonts w:ascii="Century Gothic" w:hAnsi="Century Gothic"/>
          <w:color w:val="000000"/>
          <w:sz w:val="20"/>
          <w:szCs w:val="20"/>
          <w:lang w:val="ru-RU" w:eastAsia="ru-RU"/>
        </w:rPr>
        <w:t xml:space="preserve"> -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почти без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алтернатива за пребиваване се явява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>х. “Скакавица”. По-малко популярна е х. “Пионерска” и хотелите наоколо.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  <w:r w:rsidRPr="008352EA">
        <w:rPr>
          <w:rStyle w:val="10"/>
          <w:rFonts w:ascii="Century Gothic" w:hAnsi="Century Gothic"/>
          <w:i/>
          <w:color w:val="000000"/>
          <w:sz w:val="20"/>
          <w:szCs w:val="20"/>
          <w:u w:val="none"/>
          <w:lang w:val="ru-RU" w:eastAsia="ru-RU"/>
        </w:rPr>
        <w:lastRenderedPageBreak/>
        <w:t xml:space="preserve">За </w:t>
      </w:r>
      <w:r w:rsidRPr="008352EA">
        <w:rPr>
          <w:rStyle w:val="10"/>
          <w:rFonts w:ascii="Century Gothic" w:hAnsi="Century Gothic"/>
          <w:i/>
          <w:color w:val="000000"/>
          <w:sz w:val="20"/>
          <w:szCs w:val="20"/>
          <w:u w:val="none"/>
        </w:rPr>
        <w:t xml:space="preserve">ледовете </w:t>
      </w:r>
      <w:r w:rsidRPr="008352EA">
        <w:rPr>
          <w:rStyle w:val="10"/>
          <w:rFonts w:ascii="Century Gothic" w:hAnsi="Century Gothic"/>
          <w:i/>
          <w:color w:val="000000"/>
          <w:sz w:val="20"/>
          <w:szCs w:val="20"/>
          <w:u w:val="none"/>
          <w:lang w:val="ru-RU" w:eastAsia="ru-RU"/>
        </w:rPr>
        <w:t xml:space="preserve">в циркуса на </w:t>
      </w:r>
      <w:r w:rsidRPr="008352EA">
        <w:rPr>
          <w:rStyle w:val="10"/>
          <w:rFonts w:ascii="Century Gothic" w:hAnsi="Century Gothic"/>
          <w:i/>
          <w:color w:val="000000"/>
          <w:sz w:val="20"/>
          <w:szCs w:val="20"/>
          <w:u w:val="none"/>
        </w:rPr>
        <w:t xml:space="preserve">Седемте езера </w:t>
      </w:r>
      <w:r w:rsidRPr="008352EA">
        <w:rPr>
          <w:rStyle w:val="10"/>
          <w:rFonts w:ascii="Century Gothic" w:hAnsi="Century Gothic"/>
          <w:i/>
          <w:color w:val="000000"/>
          <w:sz w:val="20"/>
          <w:szCs w:val="20"/>
          <w:u w:val="none"/>
          <w:lang w:val="ru-RU" w:eastAsia="ru-RU"/>
        </w:rPr>
        <w:t xml:space="preserve">и вр. </w:t>
      </w:r>
      <w:r w:rsidRPr="008352EA">
        <w:rPr>
          <w:rStyle w:val="10"/>
          <w:rFonts w:ascii="Century Gothic" w:hAnsi="Century Gothic"/>
          <w:i/>
          <w:color w:val="000000"/>
          <w:sz w:val="20"/>
          <w:szCs w:val="20"/>
          <w:u w:val="none"/>
        </w:rPr>
        <w:t>Харамията.</w:t>
      </w:r>
      <w:r w:rsidRPr="008352EA">
        <w:rPr>
          <w:rStyle w:val="a0"/>
          <w:rFonts w:ascii="Century Gothic" w:hAnsi="Century Gothic"/>
          <w:color w:val="000000"/>
          <w:sz w:val="20"/>
          <w:szCs w:val="20"/>
        </w:rPr>
        <w:t xml:space="preserve"> </w:t>
      </w:r>
      <w:r w:rsidRPr="008352EA">
        <w:rPr>
          <w:rStyle w:val="a0"/>
          <w:rFonts w:ascii="Century Gothic" w:hAnsi="Century Gothic"/>
          <w:b w:val="0"/>
          <w:color w:val="000000"/>
          <w:sz w:val="20"/>
          <w:szCs w:val="20"/>
        </w:rPr>
        <w:t>Като място за пребиваване и изходен пункт за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 подход се ползват  най-често новата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или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старата хижи построени там. Зимният характер на изкачванията и близостта на хижите почти изключва възможността от бивакуване на открито. При летни изкачвания на вр. Харамията е възможно устройването на биваци на местата, ползвани от Общество Бяло Братство- България извън периода 20 юли - 30 август всяка година. Поради слабо популярните летни маршрути, рядко палатките биха надвишили 2-3 броя, при средна посещаемост от 1 до 2 изкачвания месечно. Често толкова са дори за цялото лято и представляват обикновено съботно - неделни прояви.</w:t>
      </w:r>
    </w:p>
    <w:p w:rsidR="008352EA" w:rsidRPr="008352EA" w:rsidRDefault="008352EA" w:rsidP="008352EA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bookmarkStart w:id="0" w:name="bookmark2"/>
      <w:r w:rsidRPr="008352EA">
        <w:rPr>
          <w:rStyle w:val="22"/>
          <w:rFonts w:ascii="Century Gothic" w:hAnsi="Century Gothic"/>
          <w:bCs w:val="0"/>
          <w:i/>
          <w:color w:val="000000"/>
          <w:sz w:val="20"/>
          <w:szCs w:val="20"/>
          <w:u w:val="none"/>
        </w:rPr>
        <w:t>В района на Мальовица</w:t>
      </w:r>
      <w:bookmarkEnd w:id="0"/>
      <w:r w:rsidRPr="008352EA">
        <w:rPr>
          <w:rStyle w:val="22"/>
          <w:rFonts w:ascii="Century Gothic" w:hAnsi="Century Gothic"/>
          <w:bCs w:val="0"/>
          <w:color w:val="000000"/>
          <w:sz w:val="20"/>
          <w:szCs w:val="20"/>
          <w:u w:val="none"/>
        </w:rPr>
        <w:t xml:space="preserve"> -</w:t>
      </w:r>
      <w:r w:rsidRPr="008352EA">
        <w:rPr>
          <w:rFonts w:ascii="Century Gothic" w:hAnsi="Century Gothic"/>
          <w:sz w:val="20"/>
          <w:szCs w:val="20"/>
        </w:rPr>
        <w:t xml:space="preserve"> </w:t>
      </w:r>
      <w:r w:rsidRPr="008352EA">
        <w:rPr>
          <w:rStyle w:val="a0"/>
          <w:rFonts w:ascii="Century Gothic" w:hAnsi="Century Gothic"/>
          <w:b w:val="0"/>
          <w:color w:val="000000"/>
          <w:sz w:val="20"/>
          <w:szCs w:val="20"/>
        </w:rPr>
        <w:t>х. “Мальовица” и УЦ “Мальовица</w:t>
      </w:r>
      <w:r w:rsidRPr="008352EA">
        <w:rPr>
          <w:rStyle w:val="a0"/>
          <w:rFonts w:ascii="Century Gothic" w:hAnsi="Century Gothic"/>
          <w:color w:val="000000"/>
          <w:sz w:val="20"/>
          <w:szCs w:val="20"/>
        </w:rPr>
        <w:t xml:space="preserve">”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са най-предпочитаните места за преспиване. Използват се както като изходни точки, така и като места за преспиване през цялото време на проявата. В 90% от случаите това са съботно-неделни прояви и сравнително рядко траят повече дни.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  <w:r w:rsidRPr="008352EA">
        <w:rPr>
          <w:rStyle w:val="a0"/>
          <w:rFonts w:ascii="Century Gothic" w:hAnsi="Century Gothic"/>
          <w:i/>
          <w:color w:val="000000"/>
          <w:sz w:val="20"/>
          <w:szCs w:val="20"/>
        </w:rPr>
        <w:t>Стар бивак на Яворова поляна</w:t>
      </w:r>
      <w:r w:rsidRPr="008352EA">
        <w:rPr>
          <w:rStyle w:val="a0"/>
          <w:rFonts w:ascii="Century Gothic" w:hAnsi="Century Gothic"/>
          <w:color w:val="000000"/>
          <w:sz w:val="20"/>
          <w:szCs w:val="20"/>
        </w:rPr>
        <w:t xml:space="preserve">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- служи за изкачване на иглите в Урдината долина. Рядко се използва за повече от две прояви. Обикновено е за съботно-неделни прояви и се състои от не повече от 2 до 4 палатки. Поради зачестили кражби, напоследък не се предпочита и се използва като база за пребиваване УЦ ’’Мальовица”.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  <w:r>
        <w:rPr>
          <w:rStyle w:val="a0"/>
          <w:rFonts w:ascii="Century Gothic" w:hAnsi="Century Gothic"/>
          <w:color w:val="000000"/>
          <w:sz w:val="20"/>
          <w:szCs w:val="20"/>
        </w:rPr>
        <w:t xml:space="preserve"> </w:t>
      </w:r>
      <w:r w:rsidRPr="008352EA">
        <w:rPr>
          <w:rStyle w:val="a0"/>
          <w:rFonts w:ascii="Century Gothic" w:hAnsi="Century Gothic"/>
          <w:i/>
          <w:color w:val="000000"/>
          <w:sz w:val="20"/>
          <w:szCs w:val="20"/>
        </w:rPr>
        <w:t>Стар бивак край долното Мальовишко езеро</w:t>
      </w:r>
      <w:r w:rsidRPr="008352EA">
        <w:rPr>
          <w:rStyle w:val="a0"/>
          <w:rFonts w:ascii="Century Gothic" w:hAnsi="Century Gothic"/>
          <w:color w:val="000000"/>
          <w:sz w:val="20"/>
          <w:szCs w:val="20"/>
        </w:rPr>
        <w:t xml:space="preserve">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- използва се като изходна точка за трудни изкачвания по стените на вр. Мальовица и Ушите. Състои се от каменна маса и камъни за сядане около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равно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място източно от езерото. Много рядко се използва за повече от една нощувка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(напр.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при алпиниада), обикновено е за съботно-неделни прояви и се състои от не повече от 2 до 4 палатки.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  <w:r>
        <w:rPr>
          <w:rStyle w:val="a0"/>
          <w:rFonts w:ascii="Century Gothic" w:hAnsi="Century Gothic"/>
          <w:color w:val="000000"/>
          <w:sz w:val="20"/>
          <w:szCs w:val="20"/>
        </w:rPr>
        <w:t xml:space="preserve"> С</w:t>
      </w:r>
      <w:r w:rsidRPr="008352EA">
        <w:rPr>
          <w:rStyle w:val="a0"/>
          <w:rFonts w:ascii="Century Gothic" w:hAnsi="Century Gothic"/>
          <w:i/>
          <w:color w:val="000000"/>
          <w:sz w:val="20"/>
          <w:szCs w:val="20"/>
        </w:rPr>
        <w:t>тари биваци до х. “Мальовица”</w:t>
      </w:r>
      <w:r w:rsidRPr="008352EA">
        <w:rPr>
          <w:rStyle w:val="a0"/>
          <w:rFonts w:ascii="Century Gothic" w:hAnsi="Century Gothic"/>
          <w:color w:val="000000"/>
          <w:sz w:val="20"/>
          <w:szCs w:val="20"/>
        </w:rPr>
        <w:t xml:space="preserve">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- на поляните около хижата - използват се като изходна точка за изкачвания по стените на Камилата, Куклата, Мальовица и Ушите. Рядко се използват за повече от две нощувки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(напр.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при алпиниада), обикновено е за съботно-неделни прояви и се състои от не повече от 3 до 4 палатки.</w:t>
      </w:r>
    </w:p>
    <w:p w:rsidR="008352EA" w:rsidRPr="008352EA" w:rsidRDefault="008352EA" w:rsidP="008352EA">
      <w:pPr>
        <w:rPr>
          <w:rFonts w:ascii="Century Gothic" w:hAnsi="Century Gothic"/>
          <w:sz w:val="20"/>
          <w:szCs w:val="20"/>
        </w:rPr>
      </w:pPr>
      <w:r>
        <w:rPr>
          <w:rStyle w:val="a0"/>
          <w:rFonts w:ascii="Century Gothic" w:hAnsi="Century Gothic"/>
          <w:color w:val="000000"/>
          <w:sz w:val="20"/>
          <w:szCs w:val="20"/>
        </w:rPr>
        <w:t xml:space="preserve"> </w:t>
      </w:r>
      <w:r w:rsidRPr="008352EA">
        <w:rPr>
          <w:rStyle w:val="a0"/>
          <w:rFonts w:ascii="Century Gothic" w:hAnsi="Century Gothic"/>
          <w:b w:val="0"/>
          <w:color w:val="000000"/>
          <w:sz w:val="20"/>
          <w:szCs w:val="20"/>
        </w:rPr>
        <w:t>Стар бивак на Втора тераса</w:t>
      </w:r>
      <w:r w:rsidRPr="008352EA">
        <w:rPr>
          <w:rStyle w:val="a0"/>
          <w:rFonts w:ascii="Century Gothic" w:hAnsi="Century Gothic"/>
          <w:color w:val="000000"/>
          <w:sz w:val="20"/>
          <w:szCs w:val="20"/>
        </w:rPr>
        <w:t xml:space="preserve">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- използва се като изходна точка за изкачвания по стените на Елени връх, Злия зъб, Иглата на монаха и други по-близки обекти. Рядко се използва за повече от две нощувки, обикновено е за съботно-неделни прояви и се състои от не повече от 2 до 6 палатки.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  <w:r w:rsidRPr="008352EA">
        <w:rPr>
          <w:rStyle w:val="a0"/>
          <w:rFonts w:ascii="Century Gothic" w:hAnsi="Century Gothic"/>
          <w:i/>
          <w:color w:val="000000"/>
          <w:sz w:val="20"/>
          <w:szCs w:val="20"/>
        </w:rPr>
        <w:t xml:space="preserve">Стар бивак край Бисквитеното езеро под заслон </w:t>
      </w:r>
      <w:r w:rsidRPr="008352EA">
        <w:rPr>
          <w:rStyle w:val="a0"/>
          <w:rFonts w:ascii="Century Gothic" w:hAnsi="Century Gothic"/>
          <w:i/>
          <w:color w:val="000000"/>
          <w:sz w:val="20"/>
          <w:szCs w:val="20"/>
          <w:lang w:val="ru-RU" w:eastAsia="ru-RU"/>
        </w:rPr>
        <w:t>“Орловец”</w:t>
      </w:r>
      <w:r w:rsidRPr="008352EA">
        <w:rPr>
          <w:rStyle w:val="a0"/>
          <w:rFonts w:ascii="Century Gothic" w:hAnsi="Century Gothic"/>
          <w:color w:val="000000"/>
          <w:sz w:val="20"/>
          <w:szCs w:val="20"/>
          <w:lang w:val="ru-RU" w:eastAsia="ru-RU"/>
        </w:rPr>
        <w:t xml:space="preserve"> </w:t>
      </w:r>
      <w:r w:rsidRPr="008352EA">
        <w:rPr>
          <w:rStyle w:val="a0"/>
          <w:rFonts w:ascii="Century Gothic" w:hAnsi="Century Gothic"/>
          <w:color w:val="000000"/>
          <w:sz w:val="20"/>
          <w:szCs w:val="20"/>
        </w:rPr>
        <w:t xml:space="preserve">-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използва се като изходна точка за трудни изкачвания по стените на Дяволските игли, Злия зъб, Двуглав, Иглата др. по-близки обекти. Състои се от каменна маса и камъни за сядане около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равно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място. Рядко се използва за повече от две нощувки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(напр.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при алпиниада), обикновено е за съботно-неделни прояви и се състои от не повече от 1 до 3 палатки.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  <w:r w:rsidRPr="008352EA">
        <w:rPr>
          <w:rStyle w:val="a0"/>
          <w:rFonts w:ascii="Century Gothic" w:hAnsi="Century Gothic"/>
          <w:i/>
          <w:color w:val="000000"/>
          <w:sz w:val="20"/>
          <w:szCs w:val="20"/>
        </w:rPr>
        <w:t xml:space="preserve">Заслон </w:t>
      </w:r>
      <w:r w:rsidRPr="008352EA">
        <w:rPr>
          <w:rStyle w:val="a0"/>
          <w:rFonts w:ascii="Century Gothic" w:hAnsi="Century Gothic"/>
          <w:i/>
          <w:color w:val="000000"/>
          <w:sz w:val="20"/>
          <w:szCs w:val="20"/>
          <w:lang w:val="ru-RU" w:eastAsia="ru-RU"/>
        </w:rPr>
        <w:t>“Орловец”</w:t>
      </w:r>
      <w:r w:rsidRPr="008352EA">
        <w:rPr>
          <w:rStyle w:val="a0"/>
          <w:rFonts w:ascii="Century Gothic" w:hAnsi="Century Gothic"/>
          <w:b w:val="0"/>
          <w:color w:val="000000"/>
          <w:sz w:val="20"/>
          <w:szCs w:val="20"/>
          <w:lang w:val="ru-RU" w:eastAsia="ru-RU"/>
        </w:rPr>
        <w:t xml:space="preserve"> </w:t>
      </w:r>
      <w:r w:rsidRPr="008352EA">
        <w:rPr>
          <w:rStyle w:val="a"/>
          <w:rFonts w:ascii="Century Gothic" w:hAnsi="Century Gothic"/>
          <w:b/>
          <w:color w:val="000000"/>
          <w:sz w:val="20"/>
          <w:szCs w:val="20"/>
        </w:rPr>
        <w:t>-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 използва се като изходна точка за трудни изкачвания по стените на Дяволските игли, Злия зъб, Двуглав, Иглата др. по-близки обекти. Рядко се използва за повече от две нощувки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(напр.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при алпиниада), обикновено е за съботно- неделни прояви и се ползва от 4 до 10 души.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  <w:r w:rsidRPr="008352EA">
        <w:rPr>
          <w:rStyle w:val="a0"/>
          <w:rFonts w:ascii="Century Gothic" w:hAnsi="Century Gothic"/>
          <w:i/>
          <w:color w:val="000000"/>
          <w:sz w:val="20"/>
          <w:szCs w:val="20"/>
        </w:rPr>
        <w:t xml:space="preserve">Заслон </w:t>
      </w:r>
      <w:r w:rsidRPr="008352EA">
        <w:rPr>
          <w:rStyle w:val="a0"/>
          <w:rFonts w:ascii="Century Gothic" w:hAnsi="Century Gothic"/>
          <w:i/>
          <w:color w:val="000000"/>
          <w:sz w:val="20"/>
          <w:szCs w:val="20"/>
          <w:lang w:val="ru-RU" w:eastAsia="ru-RU"/>
        </w:rPr>
        <w:t xml:space="preserve">“Страшно </w:t>
      </w:r>
      <w:r w:rsidRPr="008352EA">
        <w:rPr>
          <w:rStyle w:val="a0"/>
          <w:rFonts w:ascii="Century Gothic" w:hAnsi="Century Gothic"/>
          <w:i/>
          <w:color w:val="000000"/>
          <w:sz w:val="20"/>
          <w:szCs w:val="20"/>
        </w:rPr>
        <w:t>езеро”</w:t>
      </w:r>
      <w:r w:rsidRPr="008352EA">
        <w:rPr>
          <w:rStyle w:val="a0"/>
          <w:rFonts w:ascii="Century Gothic" w:hAnsi="Century Gothic"/>
          <w:color w:val="000000"/>
          <w:sz w:val="20"/>
          <w:szCs w:val="20"/>
        </w:rPr>
        <w:t xml:space="preserve">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 xml:space="preserve">- използва се като изходна точка за изкачвания по стените на Купените, Ловница, Камилата. Рядко се използва за повече от две нощувки </w:t>
      </w:r>
      <w:r w:rsidRPr="008352EA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(напр.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при алпиниада), обикновено е за съботно-неделни прояви и се ползва от 4 до 10 души.</w:t>
      </w:r>
      <w:r w:rsidRPr="008352EA">
        <w:rPr>
          <w:rFonts w:ascii="Century Gothic" w:hAnsi="Century Gothic"/>
          <w:sz w:val="20"/>
          <w:szCs w:val="20"/>
        </w:rPr>
        <w:t xml:space="preserve">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През последните 10 години почти не се е ползвал като база за алпийски изкачвания и е предпочитан само от туристите.</w:t>
      </w:r>
    </w:p>
    <w:p w:rsidR="008352EA" w:rsidRPr="008352EA" w:rsidRDefault="008352EA" w:rsidP="008352EA">
      <w:pPr>
        <w:ind w:firstLine="708"/>
        <w:rPr>
          <w:rFonts w:ascii="Century Gothic" w:hAnsi="Century Gothic"/>
          <w:sz w:val="20"/>
          <w:szCs w:val="20"/>
        </w:rPr>
      </w:pPr>
      <w:r w:rsidRPr="008352EA">
        <w:rPr>
          <w:rStyle w:val="20"/>
          <w:rFonts w:ascii="Century Gothic" w:hAnsi="Century Gothic"/>
          <w:b/>
          <w:bCs/>
          <w:i/>
          <w:color w:val="000000"/>
          <w:sz w:val="20"/>
          <w:szCs w:val="20"/>
          <w:u w:val="none"/>
        </w:rPr>
        <w:t>За районите на х. “Грънчар” и х. “Белмекен”</w:t>
      </w:r>
      <w:r w:rsidRPr="008352EA">
        <w:rPr>
          <w:rStyle w:val="2"/>
          <w:rFonts w:ascii="Century Gothic" w:hAnsi="Century Gothic"/>
          <w:b w:val="0"/>
          <w:bCs w:val="0"/>
          <w:color w:val="000000"/>
          <w:sz w:val="20"/>
          <w:szCs w:val="20"/>
        </w:rPr>
        <w:t xml:space="preserve"> </w:t>
      </w:r>
      <w:r w:rsidRPr="008352EA">
        <w:rPr>
          <w:rStyle w:val="23"/>
          <w:rFonts w:ascii="Century Gothic" w:hAnsi="Century Gothic"/>
          <w:b/>
          <w:bCs/>
          <w:color w:val="000000"/>
          <w:sz w:val="20"/>
          <w:szCs w:val="20"/>
        </w:rPr>
        <w:t xml:space="preserve">- </w:t>
      </w:r>
      <w:r w:rsidRPr="008352EA">
        <w:rPr>
          <w:rStyle w:val="23"/>
          <w:rFonts w:ascii="Century Gothic" w:hAnsi="Century Gothic"/>
          <w:bCs/>
          <w:color w:val="000000"/>
          <w:sz w:val="20"/>
          <w:szCs w:val="20"/>
        </w:rPr>
        <w:t>епизодично ползване на хижите.</w:t>
      </w:r>
    </w:p>
    <w:p w:rsidR="006C4286" w:rsidRDefault="008352EA" w:rsidP="008352EA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352EA">
        <w:rPr>
          <w:rStyle w:val="10"/>
          <w:rFonts w:ascii="Century Gothic" w:hAnsi="Century Gothic"/>
          <w:i/>
          <w:color w:val="000000"/>
          <w:sz w:val="20"/>
          <w:szCs w:val="20"/>
          <w:u w:val="none"/>
        </w:rPr>
        <w:t>За района на х. “Мусала” и заслон “Леденото езеро” (Еверест)</w:t>
      </w:r>
      <w:r w:rsidRPr="008352EA">
        <w:rPr>
          <w:rStyle w:val="a0"/>
          <w:rFonts w:ascii="Century Gothic" w:hAnsi="Century Gothic"/>
          <w:b w:val="0"/>
          <w:color w:val="000000"/>
          <w:sz w:val="20"/>
          <w:szCs w:val="20"/>
        </w:rPr>
        <w:t xml:space="preserve"> </w:t>
      </w:r>
      <w:r w:rsidRPr="008352EA">
        <w:rPr>
          <w:rStyle w:val="a0"/>
          <w:rFonts w:ascii="Century Gothic" w:hAnsi="Century Gothic"/>
          <w:color w:val="000000"/>
          <w:sz w:val="20"/>
          <w:szCs w:val="20"/>
        </w:rPr>
        <w:t xml:space="preserve">- </w:t>
      </w:r>
      <w:r w:rsidRPr="008352EA">
        <w:rPr>
          <w:rStyle w:val="a"/>
          <w:rFonts w:ascii="Century Gothic" w:hAnsi="Century Gothic"/>
          <w:color w:val="000000"/>
          <w:sz w:val="20"/>
          <w:szCs w:val="20"/>
        </w:rPr>
        <w:t>като изходна точка за изкачвания в Мусаленския дял на Рила се използват хижата и заслона.</w:t>
      </w:r>
    </w:p>
    <w:p w:rsidR="00C84249" w:rsidRDefault="00C84249" w:rsidP="008352EA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</w:p>
    <w:p w:rsidR="00C84249" w:rsidRPr="00BC5C1B" w:rsidRDefault="00C84249" w:rsidP="00C84249">
      <w:pPr>
        <w:suppressAutoHyphens w:val="0"/>
        <w:spacing w:line="276" w:lineRule="auto"/>
        <w:rPr>
          <w:rFonts w:ascii="Century Gothic" w:hAnsi="Century Gothic" w:cs="Arial"/>
          <w:b/>
          <w:bCs/>
          <w:sz w:val="20"/>
          <w:lang w:eastAsia="en-GB"/>
        </w:rPr>
      </w:pPr>
      <w:r w:rsidRPr="00BC5C1B">
        <w:rPr>
          <w:rFonts w:ascii="Century Gothic" w:hAnsi="Century Gothic" w:cs="Arial"/>
          <w:b/>
          <w:bCs/>
          <w:sz w:val="20"/>
          <w:lang w:eastAsia="en-GB"/>
        </w:rPr>
        <w:t xml:space="preserve">Популярни места за </w:t>
      </w:r>
      <w:r>
        <w:rPr>
          <w:rFonts w:ascii="Century Gothic" w:hAnsi="Century Gothic" w:cs="Arial"/>
          <w:b/>
          <w:bCs/>
          <w:sz w:val="20"/>
          <w:lang w:eastAsia="en-GB"/>
        </w:rPr>
        <w:t>ивънпистово каране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984"/>
        <w:gridCol w:w="3686"/>
      </w:tblGrid>
      <w:tr w:rsidR="00C84249" w:rsidRPr="00BC5C1B" w:rsidTr="00223283">
        <w:trPr>
          <w:tblHeader/>
        </w:trPr>
        <w:tc>
          <w:tcPr>
            <w:tcW w:w="3261" w:type="dxa"/>
            <w:shd w:val="clear" w:color="auto" w:fill="92D050"/>
          </w:tcPr>
          <w:p w:rsidR="00C84249" w:rsidRPr="00BC5C1B" w:rsidRDefault="00C84249" w:rsidP="00223283">
            <w:pPr>
              <w:suppressAutoHyphens w:val="0"/>
              <w:spacing w:line="276" w:lineRule="auto"/>
              <w:rPr>
                <w:rFonts w:ascii="Century Gothic" w:hAnsi="Century Gothic" w:cs="Arial"/>
                <w:b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/>
                <w:bCs/>
                <w:sz w:val="20"/>
                <w:lang w:eastAsia="en-GB"/>
              </w:rPr>
              <w:t>Наименование</w:t>
            </w:r>
          </w:p>
        </w:tc>
        <w:tc>
          <w:tcPr>
            <w:tcW w:w="1984" w:type="dxa"/>
            <w:shd w:val="clear" w:color="auto" w:fill="92D050"/>
          </w:tcPr>
          <w:p w:rsidR="00C84249" w:rsidRPr="00BC5C1B" w:rsidRDefault="00C84249" w:rsidP="00223283">
            <w:pPr>
              <w:suppressAutoHyphens w:val="0"/>
              <w:spacing w:line="276" w:lineRule="auto"/>
              <w:rPr>
                <w:rFonts w:ascii="Century Gothic" w:hAnsi="Century Gothic" w:cs="Arial"/>
                <w:b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/>
                <w:bCs/>
                <w:sz w:val="20"/>
                <w:lang w:eastAsia="en-GB"/>
              </w:rPr>
              <w:t>Район/дял</w:t>
            </w:r>
          </w:p>
        </w:tc>
        <w:tc>
          <w:tcPr>
            <w:tcW w:w="3686" w:type="dxa"/>
            <w:shd w:val="clear" w:color="auto" w:fill="92D050"/>
          </w:tcPr>
          <w:p w:rsidR="00C84249" w:rsidRPr="00BC5C1B" w:rsidRDefault="00C84249" w:rsidP="00223283">
            <w:pPr>
              <w:suppressAutoHyphens w:val="0"/>
              <w:spacing w:line="276" w:lineRule="auto"/>
              <w:rPr>
                <w:rFonts w:ascii="Century Gothic" w:hAnsi="Century Gothic" w:cs="Arial"/>
                <w:b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/>
                <w:bCs/>
                <w:sz w:val="20"/>
                <w:lang w:eastAsia="en-GB"/>
              </w:rPr>
              <w:t>Подход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Улей „Х“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Мальовица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ЦПШ Мальовица – х. Мальовица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Северен склон на вр. Малка Мальовица (Камината)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Мальовица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ЦПШ Мальовица – х. Мальовица</w:t>
            </w:r>
          </w:p>
        </w:tc>
      </w:tr>
      <w:tr w:rsidR="00C84249" w:rsidRPr="00BC5C1B" w:rsidTr="00223283">
        <w:trPr>
          <w:trHeight w:val="413"/>
        </w:trPr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Мальовишки коридор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Мальовица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ЦПШ Мальовица – х. Мальовица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lastRenderedPageBreak/>
              <w:t>Улей на Малкия петел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Мальовица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ЦПШ Мальовица – х. Мальовица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Улей на Големия петел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Мальовица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ЦПШ Мальовица – х. Мальовица</w:t>
            </w:r>
          </w:p>
        </w:tc>
      </w:tr>
      <w:tr w:rsidR="00C84249" w:rsidRPr="00BC5C1B" w:rsidTr="00223283">
        <w:trPr>
          <w:trHeight w:val="620"/>
        </w:trPr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Северен склон на вр. Безименен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Мальовица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ЦПШ Мальовица – х. Мальовица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Северозападен склон на вр. Камилата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Мальовица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ЦПШ Мальовица – х. Мальовица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Овчарски улей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Мальовица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ЦПШ Мальовица – х. Мальовица</w:t>
            </w:r>
          </w:p>
        </w:tc>
      </w:tr>
      <w:tr w:rsidR="00C84249" w:rsidRPr="00BC5C1B" w:rsidTr="00223283">
        <w:trPr>
          <w:trHeight w:val="403"/>
        </w:trPr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Северен склон на вр. Мечит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Мальовица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Говедарци - х. Мечит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Североизточен склон на вр. Дено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Мусаленски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Боровец  - Ястребец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Скакавишки улей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Дамгския дял, района на 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Icefly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Улей Стиви Уондър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Склоновете над Окото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рислки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Отовица – склонът към ез. Окото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рислки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Чочов връх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Шести до Десети улеи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Пети улей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Четвърти улей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Трети улей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Втори улей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Y-ка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Първи улей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Нулевия улей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Седемте рилски езера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х. Пионерска – х. Рилски езера 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Югоизточен склон на вр. Суха вапа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Източна Рила/Ковачки дял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jc w:val="left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гр. Якоруда – х. Трещеник </w:t>
            </w:r>
          </w:p>
        </w:tc>
      </w:tr>
      <w:tr w:rsidR="00C84249" w:rsidRPr="00BC5C1B" w:rsidTr="00223283">
        <w:tc>
          <w:tcPr>
            <w:tcW w:w="3261" w:type="dxa"/>
          </w:tcPr>
          <w:p w:rsidR="00C84249" w:rsidRPr="00BC5C1B" w:rsidRDefault="00C84249" w:rsidP="00223283">
            <w:pPr>
              <w:suppressAutoHyphens w:val="0"/>
              <w:spacing w:line="276" w:lineRule="auto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Югоизточно ребро на Ангелов връх</w:t>
            </w:r>
          </w:p>
        </w:tc>
        <w:tc>
          <w:tcPr>
            <w:tcW w:w="1984" w:type="dxa"/>
          </w:tcPr>
          <w:p w:rsidR="00C84249" w:rsidRPr="00BC5C1B" w:rsidRDefault="00C84249" w:rsidP="00223283">
            <w:pPr>
              <w:suppressAutoHyphens w:val="0"/>
              <w:spacing w:line="276" w:lineRule="auto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>Югозападна Рила</w:t>
            </w:r>
          </w:p>
        </w:tc>
        <w:tc>
          <w:tcPr>
            <w:tcW w:w="3686" w:type="dxa"/>
          </w:tcPr>
          <w:p w:rsidR="00C84249" w:rsidRPr="00BC5C1B" w:rsidRDefault="00C84249" w:rsidP="00223283">
            <w:pPr>
              <w:suppressAutoHyphens w:val="0"/>
              <w:spacing w:line="276" w:lineRule="auto"/>
              <w:rPr>
                <w:rFonts w:ascii="Century Gothic" w:hAnsi="Century Gothic" w:cs="Arial"/>
                <w:bCs/>
                <w:sz w:val="20"/>
                <w:lang w:eastAsia="en-GB"/>
              </w:rPr>
            </w:pPr>
            <w:r w:rsidRPr="00BC5C1B">
              <w:rPr>
                <w:rFonts w:ascii="Century Gothic" w:hAnsi="Century Gothic" w:cs="Arial"/>
                <w:bCs/>
                <w:sz w:val="20"/>
                <w:lang w:eastAsia="en-GB"/>
              </w:rPr>
              <w:t xml:space="preserve">гр. Белица – Семково  </w:t>
            </w:r>
          </w:p>
        </w:tc>
      </w:tr>
    </w:tbl>
    <w:p w:rsidR="00C84249" w:rsidRPr="008352EA" w:rsidRDefault="00C84249" w:rsidP="008352EA">
      <w:pPr>
        <w:ind w:firstLine="708"/>
        <w:rPr>
          <w:rFonts w:ascii="Century Gothic" w:hAnsi="Century Gothic"/>
          <w:color w:val="000000"/>
          <w:spacing w:val="2"/>
          <w:sz w:val="20"/>
          <w:szCs w:val="20"/>
          <w:shd w:val="clear" w:color="auto" w:fill="FFFFFF"/>
        </w:rPr>
      </w:pPr>
      <w:bookmarkStart w:id="1" w:name="_GoBack"/>
      <w:bookmarkEnd w:id="1"/>
    </w:p>
    <w:sectPr w:rsidR="00C84249" w:rsidRPr="00835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715"/>
    <w:multiLevelType w:val="hybridMultilevel"/>
    <w:tmpl w:val="25E07B58"/>
    <w:lvl w:ilvl="0" w:tplc="00620132">
      <w:start w:val="918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  <w:b w:val="0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E7CCB"/>
    <w:multiLevelType w:val="hybridMultilevel"/>
    <w:tmpl w:val="9E8000E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83808"/>
    <w:multiLevelType w:val="hybridMultilevel"/>
    <w:tmpl w:val="B57ABE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81AB6"/>
    <w:multiLevelType w:val="hybridMultilevel"/>
    <w:tmpl w:val="EA4E50B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A15E6"/>
    <w:multiLevelType w:val="hybridMultilevel"/>
    <w:tmpl w:val="8FFA00A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9746C"/>
    <w:multiLevelType w:val="hybridMultilevel"/>
    <w:tmpl w:val="4C887F7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03AE0"/>
    <w:multiLevelType w:val="hybridMultilevel"/>
    <w:tmpl w:val="E9CCD8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43067B"/>
    <w:multiLevelType w:val="hybridMultilevel"/>
    <w:tmpl w:val="B00AFA8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EA"/>
    <w:rsid w:val="000341C7"/>
    <w:rsid w:val="006C4286"/>
    <w:rsid w:val="008352EA"/>
    <w:rsid w:val="008F3A74"/>
    <w:rsid w:val="00C84249"/>
    <w:rsid w:val="00F0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2EA"/>
    <w:pPr>
      <w:suppressAutoHyphens/>
      <w:jc w:val="both"/>
    </w:pPr>
    <w:rPr>
      <w:rFonts w:ascii="Garamond" w:hAnsi="Garamond" w:cs="Tahoma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character" w:customStyle="1" w:styleId="WW8Num1z2">
    <w:name w:val="WW8Num1z2"/>
    <w:rsid w:val="008352EA"/>
    <w:rPr>
      <w:b/>
    </w:rPr>
  </w:style>
  <w:style w:type="character" w:customStyle="1" w:styleId="a">
    <w:name w:val="Основной текст_"/>
    <w:basedOn w:val="DefaultParagraphFont"/>
    <w:link w:val="1"/>
    <w:rsid w:val="008352EA"/>
    <w:rPr>
      <w:spacing w:val="2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8352EA"/>
    <w:pPr>
      <w:widowControl w:val="0"/>
      <w:shd w:val="clear" w:color="auto" w:fill="FFFFFF"/>
      <w:suppressAutoHyphens w:val="0"/>
      <w:spacing w:after="180" w:line="341" w:lineRule="exact"/>
      <w:ind w:hanging="540"/>
      <w:jc w:val="left"/>
    </w:pPr>
    <w:rPr>
      <w:rFonts w:ascii="Times New Roman" w:hAnsi="Times New Roman" w:cs="Times New Roman"/>
      <w:spacing w:val="2"/>
      <w:sz w:val="20"/>
      <w:szCs w:val="20"/>
      <w:lang w:eastAsia="en-US"/>
    </w:rPr>
  </w:style>
  <w:style w:type="character" w:customStyle="1" w:styleId="a0">
    <w:name w:val="Основной текст + Полужирный"/>
    <w:rsid w:val="008352EA"/>
    <w:rPr>
      <w:rFonts w:ascii="Times New Roman" w:hAnsi="Times New Roman" w:cs="Times New Roman"/>
      <w:b/>
      <w:bCs/>
      <w:spacing w:val="2"/>
      <w:sz w:val="22"/>
      <w:szCs w:val="22"/>
      <w:u w:val="none"/>
      <w:lang w:bidi="ar-SA"/>
    </w:rPr>
  </w:style>
  <w:style w:type="character" w:customStyle="1" w:styleId="2">
    <w:name w:val="Основной текст (2)_"/>
    <w:link w:val="21"/>
    <w:rsid w:val="008352EA"/>
    <w:rPr>
      <w:b/>
      <w:bCs/>
      <w:sz w:val="22"/>
      <w:szCs w:val="22"/>
      <w:shd w:val="clear" w:color="auto" w:fill="FFFFFF"/>
    </w:rPr>
  </w:style>
  <w:style w:type="paragraph" w:customStyle="1" w:styleId="21">
    <w:name w:val="Основной текст (2)1"/>
    <w:basedOn w:val="Normal"/>
    <w:link w:val="2"/>
    <w:rsid w:val="008352EA"/>
    <w:pPr>
      <w:widowControl w:val="0"/>
      <w:shd w:val="clear" w:color="auto" w:fill="FFFFFF"/>
      <w:suppressAutoHyphens w:val="0"/>
      <w:spacing w:after="360" w:line="394" w:lineRule="exact"/>
      <w:ind w:hanging="360"/>
      <w:jc w:val="center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character" w:customStyle="1" w:styleId="3">
    <w:name w:val="Основной текст (3)_"/>
    <w:basedOn w:val="DefaultParagraphFont"/>
    <w:link w:val="30"/>
    <w:rsid w:val="008352EA"/>
    <w:rPr>
      <w:b/>
      <w:bCs/>
      <w:i/>
      <w:iCs/>
      <w:spacing w:val="3"/>
      <w:shd w:val="clear" w:color="auto" w:fill="FFFFFF"/>
    </w:rPr>
  </w:style>
  <w:style w:type="paragraph" w:customStyle="1" w:styleId="30">
    <w:name w:val="Основной текст (3)"/>
    <w:basedOn w:val="Normal"/>
    <w:link w:val="3"/>
    <w:rsid w:val="008352EA"/>
    <w:pPr>
      <w:widowControl w:val="0"/>
      <w:shd w:val="clear" w:color="auto" w:fill="FFFFFF"/>
      <w:suppressAutoHyphens w:val="0"/>
      <w:spacing w:before="300" w:after="300" w:line="240" w:lineRule="atLeast"/>
      <w:ind w:hanging="320"/>
    </w:pPr>
    <w:rPr>
      <w:rFonts w:ascii="Times New Roman" w:hAnsi="Times New Roman" w:cs="Times New Roman"/>
      <w:b/>
      <w:bCs/>
      <w:i/>
      <w:iCs/>
      <w:spacing w:val="3"/>
      <w:sz w:val="20"/>
      <w:szCs w:val="20"/>
      <w:lang w:eastAsia="en-US"/>
    </w:rPr>
  </w:style>
  <w:style w:type="character" w:customStyle="1" w:styleId="a1">
    <w:name w:val="Основной текст + Курсив"/>
    <w:rsid w:val="008352EA"/>
    <w:rPr>
      <w:i/>
      <w:iCs/>
      <w:spacing w:val="2"/>
      <w:sz w:val="22"/>
      <w:szCs w:val="22"/>
      <w:lang w:bidi="ar-SA"/>
    </w:rPr>
  </w:style>
  <w:style w:type="character" w:customStyle="1" w:styleId="20">
    <w:name w:val="Основной текст (2)"/>
    <w:rsid w:val="008352EA"/>
    <w:rPr>
      <w:rFonts w:ascii="Times New Roman" w:hAnsi="Times New Roman" w:cs="Times New Roman"/>
      <w:b w:val="0"/>
      <w:bCs w:val="0"/>
      <w:sz w:val="22"/>
      <w:szCs w:val="22"/>
      <w:u w:val="single"/>
      <w:lang w:bidi="ar-SA"/>
    </w:rPr>
  </w:style>
  <w:style w:type="character" w:customStyle="1" w:styleId="31">
    <w:name w:val="Основной текст (3) + Не курсив"/>
    <w:rsid w:val="008352EA"/>
    <w:rPr>
      <w:rFonts w:ascii="Times New Roman" w:hAnsi="Times New Roman" w:cs="Times New Roman"/>
      <w:b/>
      <w:bCs/>
      <w:i w:val="0"/>
      <w:iCs w:val="0"/>
      <w:spacing w:val="3"/>
      <w:sz w:val="22"/>
      <w:szCs w:val="22"/>
      <w:u w:val="none"/>
      <w:lang w:bidi="ar-SA"/>
    </w:rPr>
  </w:style>
  <w:style w:type="character" w:customStyle="1" w:styleId="22">
    <w:name w:val="Заголовок №2"/>
    <w:rsid w:val="008352EA"/>
    <w:rPr>
      <w:b/>
      <w:bCs/>
      <w:sz w:val="22"/>
      <w:szCs w:val="22"/>
      <w:u w:val="single"/>
      <w:lang w:bidi="ar-SA"/>
    </w:rPr>
  </w:style>
  <w:style w:type="character" w:customStyle="1" w:styleId="10">
    <w:name w:val="Основной текст + Полужирный1"/>
    <w:rsid w:val="008352EA"/>
    <w:rPr>
      <w:rFonts w:ascii="Times New Roman" w:hAnsi="Times New Roman" w:cs="Times New Roman"/>
      <w:b/>
      <w:bCs/>
      <w:spacing w:val="2"/>
      <w:sz w:val="22"/>
      <w:szCs w:val="22"/>
      <w:u w:val="single"/>
      <w:lang w:bidi="ar-SA"/>
    </w:rPr>
  </w:style>
  <w:style w:type="character" w:customStyle="1" w:styleId="23">
    <w:name w:val="Основной текст (2) + Не полужирный"/>
    <w:rsid w:val="008352EA"/>
    <w:rPr>
      <w:rFonts w:ascii="Times New Roman" w:hAnsi="Times New Roman" w:cs="Times New Roman"/>
      <w:b w:val="0"/>
      <w:bCs w:val="0"/>
      <w:sz w:val="22"/>
      <w:szCs w:val="22"/>
      <w:u w:val="none"/>
      <w:lang w:bidi="ar-SA"/>
    </w:rPr>
  </w:style>
  <w:style w:type="paragraph" w:styleId="ListParagraph">
    <w:name w:val="List Paragraph"/>
    <w:basedOn w:val="Normal"/>
    <w:uiPriority w:val="34"/>
    <w:qFormat/>
    <w:rsid w:val="008352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2EA"/>
    <w:pPr>
      <w:suppressAutoHyphens/>
      <w:jc w:val="both"/>
    </w:pPr>
    <w:rPr>
      <w:rFonts w:ascii="Garamond" w:hAnsi="Garamond" w:cs="Tahoma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character" w:customStyle="1" w:styleId="WW8Num1z2">
    <w:name w:val="WW8Num1z2"/>
    <w:rsid w:val="008352EA"/>
    <w:rPr>
      <w:b/>
    </w:rPr>
  </w:style>
  <w:style w:type="character" w:customStyle="1" w:styleId="a">
    <w:name w:val="Основной текст_"/>
    <w:basedOn w:val="DefaultParagraphFont"/>
    <w:link w:val="1"/>
    <w:rsid w:val="008352EA"/>
    <w:rPr>
      <w:spacing w:val="2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8352EA"/>
    <w:pPr>
      <w:widowControl w:val="0"/>
      <w:shd w:val="clear" w:color="auto" w:fill="FFFFFF"/>
      <w:suppressAutoHyphens w:val="0"/>
      <w:spacing w:after="180" w:line="341" w:lineRule="exact"/>
      <w:ind w:hanging="540"/>
      <w:jc w:val="left"/>
    </w:pPr>
    <w:rPr>
      <w:rFonts w:ascii="Times New Roman" w:hAnsi="Times New Roman" w:cs="Times New Roman"/>
      <w:spacing w:val="2"/>
      <w:sz w:val="20"/>
      <w:szCs w:val="20"/>
      <w:lang w:eastAsia="en-US"/>
    </w:rPr>
  </w:style>
  <w:style w:type="character" w:customStyle="1" w:styleId="a0">
    <w:name w:val="Основной текст + Полужирный"/>
    <w:rsid w:val="008352EA"/>
    <w:rPr>
      <w:rFonts w:ascii="Times New Roman" w:hAnsi="Times New Roman" w:cs="Times New Roman"/>
      <w:b/>
      <w:bCs/>
      <w:spacing w:val="2"/>
      <w:sz w:val="22"/>
      <w:szCs w:val="22"/>
      <w:u w:val="none"/>
      <w:lang w:bidi="ar-SA"/>
    </w:rPr>
  </w:style>
  <w:style w:type="character" w:customStyle="1" w:styleId="2">
    <w:name w:val="Основной текст (2)_"/>
    <w:link w:val="21"/>
    <w:rsid w:val="008352EA"/>
    <w:rPr>
      <w:b/>
      <w:bCs/>
      <w:sz w:val="22"/>
      <w:szCs w:val="22"/>
      <w:shd w:val="clear" w:color="auto" w:fill="FFFFFF"/>
    </w:rPr>
  </w:style>
  <w:style w:type="paragraph" w:customStyle="1" w:styleId="21">
    <w:name w:val="Основной текст (2)1"/>
    <w:basedOn w:val="Normal"/>
    <w:link w:val="2"/>
    <w:rsid w:val="008352EA"/>
    <w:pPr>
      <w:widowControl w:val="0"/>
      <w:shd w:val="clear" w:color="auto" w:fill="FFFFFF"/>
      <w:suppressAutoHyphens w:val="0"/>
      <w:spacing w:after="360" w:line="394" w:lineRule="exact"/>
      <w:ind w:hanging="360"/>
      <w:jc w:val="center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character" w:customStyle="1" w:styleId="3">
    <w:name w:val="Основной текст (3)_"/>
    <w:basedOn w:val="DefaultParagraphFont"/>
    <w:link w:val="30"/>
    <w:rsid w:val="008352EA"/>
    <w:rPr>
      <w:b/>
      <w:bCs/>
      <w:i/>
      <w:iCs/>
      <w:spacing w:val="3"/>
      <w:shd w:val="clear" w:color="auto" w:fill="FFFFFF"/>
    </w:rPr>
  </w:style>
  <w:style w:type="paragraph" w:customStyle="1" w:styleId="30">
    <w:name w:val="Основной текст (3)"/>
    <w:basedOn w:val="Normal"/>
    <w:link w:val="3"/>
    <w:rsid w:val="008352EA"/>
    <w:pPr>
      <w:widowControl w:val="0"/>
      <w:shd w:val="clear" w:color="auto" w:fill="FFFFFF"/>
      <w:suppressAutoHyphens w:val="0"/>
      <w:spacing w:before="300" w:after="300" w:line="240" w:lineRule="atLeast"/>
      <w:ind w:hanging="320"/>
    </w:pPr>
    <w:rPr>
      <w:rFonts w:ascii="Times New Roman" w:hAnsi="Times New Roman" w:cs="Times New Roman"/>
      <w:b/>
      <w:bCs/>
      <w:i/>
      <w:iCs/>
      <w:spacing w:val="3"/>
      <w:sz w:val="20"/>
      <w:szCs w:val="20"/>
      <w:lang w:eastAsia="en-US"/>
    </w:rPr>
  </w:style>
  <w:style w:type="character" w:customStyle="1" w:styleId="a1">
    <w:name w:val="Основной текст + Курсив"/>
    <w:rsid w:val="008352EA"/>
    <w:rPr>
      <w:i/>
      <w:iCs/>
      <w:spacing w:val="2"/>
      <w:sz w:val="22"/>
      <w:szCs w:val="22"/>
      <w:lang w:bidi="ar-SA"/>
    </w:rPr>
  </w:style>
  <w:style w:type="character" w:customStyle="1" w:styleId="20">
    <w:name w:val="Основной текст (2)"/>
    <w:rsid w:val="008352EA"/>
    <w:rPr>
      <w:rFonts w:ascii="Times New Roman" w:hAnsi="Times New Roman" w:cs="Times New Roman"/>
      <w:b w:val="0"/>
      <w:bCs w:val="0"/>
      <w:sz w:val="22"/>
      <w:szCs w:val="22"/>
      <w:u w:val="single"/>
      <w:lang w:bidi="ar-SA"/>
    </w:rPr>
  </w:style>
  <w:style w:type="character" w:customStyle="1" w:styleId="31">
    <w:name w:val="Основной текст (3) + Не курсив"/>
    <w:rsid w:val="008352EA"/>
    <w:rPr>
      <w:rFonts w:ascii="Times New Roman" w:hAnsi="Times New Roman" w:cs="Times New Roman"/>
      <w:b/>
      <w:bCs/>
      <w:i w:val="0"/>
      <w:iCs w:val="0"/>
      <w:spacing w:val="3"/>
      <w:sz w:val="22"/>
      <w:szCs w:val="22"/>
      <w:u w:val="none"/>
      <w:lang w:bidi="ar-SA"/>
    </w:rPr>
  </w:style>
  <w:style w:type="character" w:customStyle="1" w:styleId="22">
    <w:name w:val="Заголовок №2"/>
    <w:rsid w:val="008352EA"/>
    <w:rPr>
      <w:b/>
      <w:bCs/>
      <w:sz w:val="22"/>
      <w:szCs w:val="22"/>
      <w:u w:val="single"/>
      <w:lang w:bidi="ar-SA"/>
    </w:rPr>
  </w:style>
  <w:style w:type="character" w:customStyle="1" w:styleId="10">
    <w:name w:val="Основной текст + Полужирный1"/>
    <w:rsid w:val="008352EA"/>
    <w:rPr>
      <w:rFonts w:ascii="Times New Roman" w:hAnsi="Times New Roman" w:cs="Times New Roman"/>
      <w:b/>
      <w:bCs/>
      <w:spacing w:val="2"/>
      <w:sz w:val="22"/>
      <w:szCs w:val="22"/>
      <w:u w:val="single"/>
      <w:lang w:bidi="ar-SA"/>
    </w:rPr>
  </w:style>
  <w:style w:type="character" w:customStyle="1" w:styleId="23">
    <w:name w:val="Основной текст (2) + Не полужирный"/>
    <w:rsid w:val="008352EA"/>
    <w:rPr>
      <w:rFonts w:ascii="Times New Roman" w:hAnsi="Times New Roman" w:cs="Times New Roman"/>
      <w:b w:val="0"/>
      <w:bCs w:val="0"/>
      <w:sz w:val="22"/>
      <w:szCs w:val="22"/>
      <w:u w:val="none"/>
      <w:lang w:bidi="ar-SA"/>
    </w:rPr>
  </w:style>
  <w:style w:type="paragraph" w:styleId="ListParagraph">
    <w:name w:val="List Paragraph"/>
    <w:basedOn w:val="Normal"/>
    <w:uiPriority w:val="34"/>
    <w:qFormat/>
    <w:rsid w:val="00835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1268</Words>
  <Characters>7232</Characters>
  <Application>Microsoft Office Word</Application>
  <DocSecurity>0</DocSecurity>
  <Lines>60</Lines>
  <Paragraphs>16</Paragraphs>
  <ScaleCrop>false</ScaleCrop>
  <Company/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AGaneva</dc:creator>
  <cp:lastModifiedBy>AGaneva</cp:lastModifiedBy>
  <cp:revision>4</cp:revision>
  <dcterms:created xsi:type="dcterms:W3CDTF">2015-08-13T13:30:00Z</dcterms:created>
  <dcterms:modified xsi:type="dcterms:W3CDTF">2015-09-17T14:13:00Z</dcterms:modified>
</cp:coreProperties>
</file>